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29907" w14:textId="248F2FA3" w:rsidR="008F46DF" w:rsidRPr="00FA60CC" w:rsidRDefault="00807336">
      <w:pPr>
        <w:jc w:val="center"/>
        <w:rPr>
          <w:rFonts w:eastAsia="Century Gothic"/>
          <w:b/>
          <w:sz w:val="28"/>
          <w:szCs w:val="28"/>
        </w:rPr>
      </w:pPr>
      <w:r w:rsidRPr="00FA60CC">
        <w:rPr>
          <w:rFonts w:eastAsia="Century Gothic"/>
          <w:b/>
          <w:sz w:val="48"/>
          <w:szCs w:val="48"/>
        </w:rPr>
        <w:t xml:space="preserve">Twin Atlantic </w:t>
      </w:r>
      <w:r w:rsidRPr="00FA60CC">
        <w:rPr>
          <w:rFonts w:eastAsia="Century Gothic"/>
          <w:b/>
          <w:sz w:val="36"/>
          <w:szCs w:val="36"/>
        </w:rPr>
        <w:br/>
        <w:t xml:space="preserve">New Single </w:t>
      </w:r>
      <w:hyperlink r:id="rId8">
        <w:r w:rsidRPr="00FA60CC">
          <w:rPr>
            <w:rFonts w:eastAsia="Century Gothic"/>
            <w:b/>
            <w:color w:val="1155CC"/>
            <w:sz w:val="36"/>
            <w:szCs w:val="36"/>
            <w:u w:val="single"/>
          </w:rPr>
          <w:t>‘Barcelona’</w:t>
        </w:r>
      </w:hyperlink>
      <w:r w:rsidRPr="00FA60CC">
        <w:rPr>
          <w:rFonts w:eastAsia="Century Gothic"/>
          <w:b/>
          <w:sz w:val="36"/>
          <w:szCs w:val="36"/>
        </w:rPr>
        <w:t xml:space="preserve"> - Out Now</w:t>
      </w:r>
    </w:p>
    <w:p w14:paraId="29D58580" w14:textId="77777777" w:rsidR="008F46DF" w:rsidRPr="00FA60CC" w:rsidRDefault="00807336">
      <w:pPr>
        <w:jc w:val="center"/>
        <w:rPr>
          <w:rFonts w:eastAsia="Century Gothic"/>
          <w:b/>
          <w:sz w:val="32"/>
          <w:szCs w:val="32"/>
        </w:rPr>
      </w:pPr>
      <w:r w:rsidRPr="00FA60CC">
        <w:rPr>
          <w:rFonts w:eastAsia="Century Gothic"/>
          <w:b/>
          <w:sz w:val="32"/>
          <w:szCs w:val="32"/>
        </w:rPr>
        <w:t>New Album ‘POWER’ Out January 24</w:t>
      </w:r>
      <w:r w:rsidRPr="00FA60CC">
        <w:rPr>
          <w:rFonts w:eastAsia="Century Gothic"/>
          <w:b/>
          <w:sz w:val="32"/>
          <w:szCs w:val="32"/>
          <w:vertAlign w:val="superscript"/>
        </w:rPr>
        <w:t xml:space="preserve">th </w:t>
      </w:r>
      <w:r w:rsidRPr="00FA60CC">
        <w:rPr>
          <w:rFonts w:eastAsia="Century Gothic"/>
          <w:b/>
          <w:sz w:val="32"/>
          <w:szCs w:val="32"/>
        </w:rPr>
        <w:t>on Virgin EMI</w:t>
      </w:r>
    </w:p>
    <w:p w14:paraId="7F6F3ED0" w14:textId="77777777" w:rsidR="008F46DF" w:rsidRPr="00FA60CC" w:rsidRDefault="00807336">
      <w:pPr>
        <w:jc w:val="center"/>
        <w:rPr>
          <w:rFonts w:eastAsia="Century Gothic"/>
          <w:sz w:val="26"/>
          <w:szCs w:val="26"/>
        </w:rPr>
      </w:pPr>
      <w:r w:rsidRPr="00FA60CC">
        <w:rPr>
          <w:rFonts w:eastAsia="Century Gothic"/>
          <w:b/>
          <w:sz w:val="26"/>
          <w:szCs w:val="26"/>
        </w:rPr>
        <w:t xml:space="preserve">2020 UK Headline Tour </w:t>
      </w:r>
      <w:r w:rsidR="0034333D" w:rsidRPr="00FA60CC">
        <w:rPr>
          <w:rFonts w:eastAsia="Century Gothic"/>
          <w:b/>
          <w:sz w:val="26"/>
          <w:szCs w:val="26"/>
        </w:rPr>
        <w:t xml:space="preserve">+ </w:t>
      </w:r>
      <w:r w:rsidRPr="00FA60CC">
        <w:rPr>
          <w:rFonts w:eastAsia="Century Gothic"/>
          <w:b/>
          <w:sz w:val="26"/>
          <w:szCs w:val="26"/>
        </w:rPr>
        <w:t>Announced For TRNSMT Festival 2020 - July 11th</w:t>
      </w:r>
      <w:r w:rsidRPr="00FA60CC">
        <w:rPr>
          <w:rFonts w:eastAsia="Century Gothic"/>
          <w:sz w:val="26"/>
          <w:szCs w:val="26"/>
        </w:rPr>
        <w:br/>
      </w:r>
    </w:p>
    <w:p w14:paraId="69C99E0E" w14:textId="77777777" w:rsidR="008F46DF" w:rsidRPr="00FA60CC" w:rsidRDefault="00807336">
      <w:pPr>
        <w:rPr>
          <w:rFonts w:eastAsia="Century Gothic"/>
          <w:b/>
          <w:color w:val="FF0000"/>
        </w:rPr>
      </w:pPr>
      <w:r w:rsidRPr="00FA60CC">
        <w:rPr>
          <w:rFonts w:eastAsia="Century Gothic"/>
        </w:rPr>
        <w:t xml:space="preserve">Twin Atlantic today unleash a spectacular new single in ‘Barcelona’, taken from their charged-up fourth album ‘POWER’ - out January 24th and their first release on Virgin EMI. </w:t>
      </w:r>
      <w:hyperlink r:id="rId9">
        <w:r w:rsidRPr="00FA60CC">
          <w:rPr>
            <w:rFonts w:eastAsia="Century Gothic"/>
            <w:b/>
            <w:color w:val="1155CC"/>
            <w:u w:val="single"/>
          </w:rPr>
          <w:t>Listen here</w:t>
        </w:r>
      </w:hyperlink>
      <w:r w:rsidRPr="00FA60CC">
        <w:rPr>
          <w:rFonts w:eastAsia="Century Gothic"/>
        </w:rPr>
        <w:t>.</w:t>
      </w:r>
      <w:r w:rsidRPr="00FA60CC">
        <w:rPr>
          <w:rFonts w:eastAsia="Century Gothic"/>
          <w:b/>
          <w:color w:val="FF0000"/>
        </w:rPr>
        <w:br/>
      </w:r>
    </w:p>
    <w:p w14:paraId="76C17FE2" w14:textId="446473A5" w:rsidR="008F46DF" w:rsidRPr="00FA60CC" w:rsidRDefault="00807336">
      <w:pPr>
        <w:rPr>
          <w:rFonts w:eastAsia="Century Gothic"/>
        </w:rPr>
      </w:pPr>
      <w:r w:rsidRPr="00FA60CC">
        <w:rPr>
          <w:rFonts w:eastAsia="Century Gothic"/>
        </w:rPr>
        <w:t xml:space="preserve">A swelling mixture of emotion and colour, ‘Barcelona’ is as pulsating as it is anthemic. Speaking on the themes of the track, frontman Sam McTrusty comments; </w:t>
      </w:r>
      <w:r w:rsidRPr="00FA60CC">
        <w:rPr>
          <w:rFonts w:eastAsia="Century Gothic"/>
          <w:i/>
        </w:rPr>
        <w:t>“This is a love song about being in a film loop - a kaleidoscope of ideas and memories and the first song I've tried to write in a vignette style like this. It’s inspired by the unusual arpeggio mono synth part we fell in love with at the opening of the track. It sounds like a mistake and reminded me of when you would see old movie projector reels glitch and fail. It's romantic and cinematic. It makes fun of love but also puts it up high on a pedestal.”</w:t>
      </w:r>
      <w:r w:rsidRPr="00FA60CC">
        <w:rPr>
          <w:rFonts w:eastAsia="Century Gothic"/>
        </w:rPr>
        <w:br/>
      </w:r>
      <w:r w:rsidRPr="00FA60CC">
        <w:rPr>
          <w:rFonts w:eastAsia="Century Gothic"/>
        </w:rPr>
        <w:br/>
        <w:t xml:space="preserve">The band have also released a superb live video of the track, performed in their own studio where the band wrote, recorded and produced ‘POWER’ - </w:t>
      </w:r>
      <w:hyperlink r:id="rId10" w:history="1">
        <w:r w:rsidRPr="00FA60CC">
          <w:rPr>
            <w:rStyle w:val="Hyperlink"/>
            <w:rFonts w:eastAsia="Century Gothic"/>
            <w:b/>
          </w:rPr>
          <w:t>watch here</w:t>
        </w:r>
      </w:hyperlink>
      <w:r w:rsidRPr="00FA60CC">
        <w:rPr>
          <w:rFonts w:eastAsia="Century Gothic"/>
        </w:rPr>
        <w:t>.</w:t>
      </w:r>
      <w:r w:rsidRPr="00FA60CC">
        <w:rPr>
          <w:rFonts w:eastAsia="Century Gothic"/>
        </w:rPr>
        <w:br/>
      </w:r>
      <w:r w:rsidRPr="00FA60CC">
        <w:rPr>
          <w:rFonts w:eastAsia="Century Gothic"/>
        </w:rPr>
        <w:br/>
        <w:t xml:space="preserve">The new single follows the album’s first superb offering, and Radio 1-playlisted </w:t>
      </w:r>
      <w:hyperlink r:id="rId11">
        <w:r w:rsidRPr="00FA60CC">
          <w:rPr>
            <w:rFonts w:eastAsia="Century Gothic"/>
            <w:color w:val="1155CC"/>
            <w:u w:val="single"/>
          </w:rPr>
          <w:t>‘Novocaine’</w:t>
        </w:r>
      </w:hyperlink>
      <w:r w:rsidRPr="00FA60CC">
        <w:rPr>
          <w:rFonts w:eastAsia="Century Gothic"/>
        </w:rPr>
        <w:t xml:space="preserve">, which The Guardian described as a </w:t>
      </w:r>
      <w:r w:rsidRPr="00FA60CC">
        <w:rPr>
          <w:rFonts w:eastAsia="Century Gothic"/>
          <w:i/>
        </w:rPr>
        <w:t>“</w:t>
      </w:r>
      <w:r w:rsidRPr="00FA60CC">
        <w:rPr>
          <w:rFonts w:eastAsia="Century Gothic"/>
          <w:i/>
          <w:highlight w:val="white"/>
        </w:rPr>
        <w:t>huge breakneck synth-rock anthem that harks back to their country's Big Music</w:t>
      </w:r>
      <w:r w:rsidRPr="00FA60CC">
        <w:rPr>
          <w:rFonts w:eastAsia="Century Gothic"/>
          <w:i/>
        </w:rPr>
        <w:t>”</w:t>
      </w:r>
      <w:r w:rsidRPr="00FA60CC">
        <w:rPr>
          <w:rFonts w:eastAsia="Century Gothic"/>
        </w:rPr>
        <w:t xml:space="preserve">, and that The Independent labelled as a </w:t>
      </w:r>
      <w:r w:rsidRPr="00FA60CC">
        <w:rPr>
          <w:rFonts w:eastAsia="Century Gothic"/>
          <w:i/>
        </w:rPr>
        <w:t>“stadium sized anthem”</w:t>
      </w:r>
      <w:r w:rsidRPr="00FA60CC">
        <w:rPr>
          <w:rFonts w:eastAsia="Century Gothic"/>
        </w:rPr>
        <w:t>.</w:t>
      </w:r>
    </w:p>
    <w:p w14:paraId="78540A84" w14:textId="77777777" w:rsidR="008F46DF" w:rsidRPr="00FA60CC" w:rsidRDefault="008F46DF">
      <w:pPr>
        <w:rPr>
          <w:rFonts w:eastAsia="Century Gothic"/>
        </w:rPr>
      </w:pPr>
    </w:p>
    <w:p w14:paraId="4B246F40" w14:textId="77777777" w:rsidR="008F46DF" w:rsidRPr="00FA60CC" w:rsidRDefault="00807336">
      <w:pPr>
        <w:rPr>
          <w:rFonts w:eastAsia="Century Gothic"/>
        </w:rPr>
      </w:pPr>
      <w:r w:rsidRPr="00FA60CC">
        <w:rPr>
          <w:rFonts w:eastAsia="Century Gothic"/>
        </w:rPr>
        <w:t xml:space="preserve">Tapping into their LCD Soundsystem fandom, and acknowledging the influence of Depeche Mode, POWER is eight punchy tracks and two compelling interludes. No fat, no fuss, all fire, made by a band plugging in, turning it up and taking charge. The message: here are their new songs, take them – and the band – as you find them. </w:t>
      </w:r>
    </w:p>
    <w:p w14:paraId="67B8ED80" w14:textId="769F722B" w:rsidR="00E256CE" w:rsidRPr="00FA60CC" w:rsidRDefault="00807336" w:rsidP="00807336">
      <w:pPr>
        <w:rPr>
          <w:rFonts w:eastAsia="Century Gothic"/>
        </w:rPr>
      </w:pPr>
      <w:r w:rsidRPr="00FA60CC">
        <w:rPr>
          <w:rFonts w:eastAsia="Century Gothic"/>
        </w:rPr>
        <w:t>After ten years, Twin Atlantic got their Glasgow studio fully up-and-running. They gigged for thrills, and used the money to fund the album they wanted to make. They took charge of production. And only then, when all that was done and dusted, did they sign a new record deal. Yes, they had to do everything themselves – and the</w:t>
      </w:r>
      <w:r w:rsidR="00FA60CC">
        <w:rPr>
          <w:rFonts w:eastAsia="Century Gothic"/>
        </w:rPr>
        <w:t xml:space="preserve">y’d have had it no other way. </w:t>
      </w:r>
      <w:r w:rsidR="00FA60CC">
        <w:rPr>
          <w:rFonts w:eastAsia="Century Gothic"/>
        </w:rPr>
        <w:br/>
      </w:r>
    </w:p>
    <w:p w14:paraId="4FCCC97C" w14:textId="3C7C26D0" w:rsidR="00807336" w:rsidRPr="00FA60CC" w:rsidRDefault="00807336" w:rsidP="00807336">
      <w:pPr>
        <w:rPr>
          <w:rFonts w:eastAsia="Century Gothic"/>
          <w:b/>
        </w:rPr>
      </w:pPr>
      <w:r w:rsidRPr="00FA60CC">
        <w:rPr>
          <w:rFonts w:eastAsia="Century Gothic"/>
        </w:rPr>
        <w:t xml:space="preserve">Following a blistering main stage performance at Reading &amp; Leeds Festival in the summer, as well as supporting The 1975 in Glasgow, Twin make their full live return with a March underplay tour, including an intimate night at London’s Electric Ballroom. The band have also been announced for next year’s TRNSMT Festival on Saturday, July 11th alongside acts including Liam Gallagher, Foals &amp; Keane. </w:t>
      </w:r>
    </w:p>
    <w:p w14:paraId="7D1150B0" w14:textId="77777777" w:rsidR="00FA60CC" w:rsidRDefault="00807336">
      <w:pPr>
        <w:rPr>
          <w:rFonts w:eastAsia="Century Gothic"/>
          <w:b/>
          <w:u w:val="single"/>
        </w:rPr>
      </w:pPr>
      <w:r w:rsidRPr="00FA60CC">
        <w:rPr>
          <w:rFonts w:eastAsia="Century Gothic"/>
          <w:b/>
        </w:rPr>
        <w:br/>
      </w:r>
    </w:p>
    <w:p w14:paraId="78DB02C2" w14:textId="77777777" w:rsidR="00FA60CC" w:rsidRDefault="00FA60CC">
      <w:pPr>
        <w:rPr>
          <w:rFonts w:eastAsia="Century Gothic"/>
          <w:b/>
          <w:u w:val="single"/>
        </w:rPr>
      </w:pPr>
    </w:p>
    <w:p w14:paraId="0505B4A1" w14:textId="77777777" w:rsidR="00FA60CC" w:rsidRDefault="00FA60CC">
      <w:pPr>
        <w:rPr>
          <w:rFonts w:eastAsia="Century Gothic"/>
          <w:b/>
          <w:u w:val="single"/>
        </w:rPr>
      </w:pPr>
    </w:p>
    <w:p w14:paraId="7E5A6EB6" w14:textId="1C515FF5" w:rsidR="008F46DF" w:rsidRPr="00FA60CC" w:rsidRDefault="00807336">
      <w:pPr>
        <w:rPr>
          <w:rFonts w:eastAsia="Century Gothic"/>
          <w:b/>
        </w:rPr>
      </w:pPr>
      <w:r w:rsidRPr="00FA60CC">
        <w:rPr>
          <w:rFonts w:eastAsia="Century Gothic"/>
          <w:b/>
          <w:u w:val="single"/>
        </w:rPr>
        <w:lastRenderedPageBreak/>
        <w:t>HEADLINE TOUR:</w:t>
      </w:r>
    </w:p>
    <w:p w14:paraId="6E56460F" w14:textId="77777777" w:rsidR="008F46DF" w:rsidRPr="00FA60CC" w:rsidRDefault="00807336">
      <w:pPr>
        <w:rPr>
          <w:rFonts w:eastAsia="Century Gothic"/>
          <w:b/>
        </w:rPr>
      </w:pPr>
      <w:r w:rsidRPr="00FA60CC">
        <w:rPr>
          <w:rFonts w:eastAsia="Century Gothic"/>
          <w:b/>
        </w:rPr>
        <w:t>March 2020</w:t>
      </w:r>
    </w:p>
    <w:p w14:paraId="7ECA96B8" w14:textId="77777777" w:rsidR="008F46DF" w:rsidRPr="00FA60CC" w:rsidRDefault="00807336">
      <w:pPr>
        <w:rPr>
          <w:rFonts w:eastAsia="Century Gothic"/>
        </w:rPr>
      </w:pPr>
      <w:r w:rsidRPr="00FA60CC">
        <w:rPr>
          <w:rFonts w:eastAsia="Century Gothic"/>
        </w:rPr>
        <w:t>Tue 3rd</w:t>
      </w:r>
      <w:r w:rsidRPr="00FA60CC">
        <w:rPr>
          <w:rFonts w:eastAsia="Century Gothic"/>
        </w:rPr>
        <w:tab/>
      </w:r>
      <w:r w:rsidRPr="00FA60CC">
        <w:rPr>
          <w:rFonts w:eastAsia="Century Gothic"/>
        </w:rPr>
        <w:tab/>
        <w:t>Motherwell, Concert Hall</w:t>
      </w:r>
    </w:p>
    <w:p w14:paraId="3D0518FD" w14:textId="77777777" w:rsidR="008F46DF" w:rsidRPr="00FA60CC" w:rsidRDefault="00807336">
      <w:pPr>
        <w:rPr>
          <w:rFonts w:eastAsia="Century Gothic"/>
        </w:rPr>
      </w:pPr>
      <w:r w:rsidRPr="00FA60CC">
        <w:rPr>
          <w:rFonts w:eastAsia="Century Gothic"/>
        </w:rPr>
        <w:t>Wed 4th</w:t>
      </w:r>
      <w:r w:rsidRPr="00FA60CC">
        <w:rPr>
          <w:rFonts w:eastAsia="Century Gothic"/>
        </w:rPr>
        <w:tab/>
      </w:r>
      <w:r w:rsidRPr="00FA60CC">
        <w:rPr>
          <w:rFonts w:eastAsia="Century Gothic"/>
        </w:rPr>
        <w:tab/>
        <w:t>Aberdeen, Music Hall</w:t>
      </w:r>
    </w:p>
    <w:p w14:paraId="079C7D67" w14:textId="77777777" w:rsidR="008F46DF" w:rsidRPr="00FA60CC" w:rsidRDefault="00807336">
      <w:pPr>
        <w:rPr>
          <w:rFonts w:eastAsia="Century Gothic"/>
        </w:rPr>
      </w:pPr>
      <w:r w:rsidRPr="00FA60CC">
        <w:rPr>
          <w:rFonts w:eastAsia="Century Gothic"/>
        </w:rPr>
        <w:t>Fri 6th</w:t>
      </w:r>
      <w:r w:rsidRPr="00FA60CC">
        <w:rPr>
          <w:rFonts w:eastAsia="Century Gothic"/>
        </w:rPr>
        <w:tab/>
      </w:r>
      <w:r w:rsidRPr="00FA60CC">
        <w:rPr>
          <w:rFonts w:eastAsia="Century Gothic"/>
        </w:rPr>
        <w:tab/>
      </w:r>
      <w:r w:rsidRPr="00FA60CC">
        <w:rPr>
          <w:rFonts w:eastAsia="Century Gothic"/>
        </w:rPr>
        <w:tab/>
        <w:t>Dundee, Fat Sams</w:t>
      </w:r>
    </w:p>
    <w:p w14:paraId="19838394" w14:textId="5DEBC305" w:rsidR="008F46DF" w:rsidRPr="00FA60CC" w:rsidRDefault="00807336">
      <w:pPr>
        <w:rPr>
          <w:rFonts w:eastAsia="Century Gothic"/>
        </w:rPr>
      </w:pPr>
      <w:r w:rsidRPr="00FA60CC">
        <w:rPr>
          <w:rFonts w:eastAsia="Century Gothic"/>
        </w:rPr>
        <w:t>Sat 7th</w:t>
      </w:r>
      <w:r w:rsidRPr="00FA60CC">
        <w:rPr>
          <w:rFonts w:eastAsia="Century Gothic"/>
        </w:rPr>
        <w:tab/>
      </w:r>
      <w:r w:rsidRPr="00FA60CC">
        <w:rPr>
          <w:rFonts w:eastAsia="Century Gothic"/>
        </w:rPr>
        <w:tab/>
      </w:r>
      <w:r w:rsidR="00FA60CC">
        <w:rPr>
          <w:rFonts w:eastAsia="Century Gothic"/>
        </w:rPr>
        <w:tab/>
      </w:r>
      <w:r w:rsidRPr="00FA60CC">
        <w:rPr>
          <w:rFonts w:eastAsia="Century Gothic"/>
        </w:rPr>
        <w:t>Kilmarnock, Grand Hall</w:t>
      </w:r>
    </w:p>
    <w:p w14:paraId="655B9037" w14:textId="77777777" w:rsidR="008F46DF" w:rsidRPr="00FA60CC" w:rsidRDefault="00807336">
      <w:pPr>
        <w:rPr>
          <w:rFonts w:eastAsia="Century Gothic"/>
        </w:rPr>
      </w:pPr>
      <w:r w:rsidRPr="00FA60CC">
        <w:rPr>
          <w:rFonts w:eastAsia="Century Gothic"/>
        </w:rPr>
        <w:t>Mon 9th</w:t>
      </w:r>
      <w:r w:rsidRPr="00FA60CC">
        <w:rPr>
          <w:rFonts w:eastAsia="Century Gothic"/>
        </w:rPr>
        <w:tab/>
      </w:r>
      <w:r w:rsidRPr="00FA60CC">
        <w:rPr>
          <w:rFonts w:eastAsia="Century Gothic"/>
        </w:rPr>
        <w:tab/>
        <w:t>Newcastle, Riverside</w:t>
      </w:r>
    </w:p>
    <w:p w14:paraId="04B88AD1" w14:textId="77777777" w:rsidR="008F46DF" w:rsidRPr="00FA60CC" w:rsidRDefault="00807336">
      <w:pPr>
        <w:rPr>
          <w:rFonts w:eastAsia="Century Gothic"/>
        </w:rPr>
      </w:pPr>
      <w:r w:rsidRPr="00FA60CC">
        <w:rPr>
          <w:rFonts w:eastAsia="Century Gothic"/>
        </w:rPr>
        <w:t>Tue 10th</w:t>
      </w:r>
      <w:r w:rsidRPr="00FA60CC">
        <w:rPr>
          <w:rFonts w:eastAsia="Century Gothic"/>
        </w:rPr>
        <w:tab/>
      </w:r>
      <w:r w:rsidRPr="00FA60CC">
        <w:rPr>
          <w:rFonts w:eastAsia="Century Gothic"/>
        </w:rPr>
        <w:tab/>
        <w:t>Manchester, Academy 2</w:t>
      </w:r>
    </w:p>
    <w:p w14:paraId="36B21891" w14:textId="77777777" w:rsidR="008F46DF" w:rsidRPr="00FA60CC" w:rsidRDefault="00807336">
      <w:pPr>
        <w:rPr>
          <w:rFonts w:eastAsia="Century Gothic"/>
        </w:rPr>
      </w:pPr>
      <w:r w:rsidRPr="00FA60CC">
        <w:rPr>
          <w:rFonts w:eastAsia="Century Gothic"/>
        </w:rPr>
        <w:t>Wed 11th</w:t>
      </w:r>
      <w:r w:rsidRPr="00FA60CC">
        <w:rPr>
          <w:rFonts w:eastAsia="Century Gothic"/>
        </w:rPr>
        <w:tab/>
      </w:r>
      <w:r w:rsidRPr="00FA60CC">
        <w:rPr>
          <w:rFonts w:eastAsia="Century Gothic"/>
        </w:rPr>
        <w:tab/>
        <w:t>Sheffield, The Leadmill</w:t>
      </w:r>
    </w:p>
    <w:p w14:paraId="696545B2" w14:textId="77777777" w:rsidR="008F46DF" w:rsidRPr="00FA60CC" w:rsidRDefault="00807336">
      <w:pPr>
        <w:rPr>
          <w:rFonts w:eastAsia="Century Gothic"/>
        </w:rPr>
      </w:pPr>
      <w:r w:rsidRPr="00FA60CC">
        <w:rPr>
          <w:rFonts w:eastAsia="Century Gothic"/>
        </w:rPr>
        <w:t>Fri 13th</w:t>
      </w:r>
      <w:r w:rsidRPr="00FA60CC">
        <w:rPr>
          <w:rFonts w:eastAsia="Century Gothic"/>
        </w:rPr>
        <w:tab/>
      </w:r>
      <w:r w:rsidRPr="00FA60CC">
        <w:rPr>
          <w:rFonts w:eastAsia="Century Gothic"/>
        </w:rPr>
        <w:tab/>
        <w:t>Cardiff, The Tramshed</w:t>
      </w:r>
    </w:p>
    <w:p w14:paraId="6D2FA164" w14:textId="77777777" w:rsidR="008F46DF" w:rsidRPr="00FA60CC" w:rsidRDefault="00807336">
      <w:pPr>
        <w:rPr>
          <w:rFonts w:eastAsia="Century Gothic"/>
        </w:rPr>
      </w:pPr>
      <w:r w:rsidRPr="00FA60CC">
        <w:rPr>
          <w:rFonts w:eastAsia="Century Gothic"/>
        </w:rPr>
        <w:t>Sat 14th</w:t>
      </w:r>
      <w:r w:rsidRPr="00FA60CC">
        <w:rPr>
          <w:rFonts w:eastAsia="Century Gothic"/>
        </w:rPr>
        <w:tab/>
      </w:r>
      <w:r w:rsidRPr="00FA60CC">
        <w:rPr>
          <w:rFonts w:eastAsia="Century Gothic"/>
        </w:rPr>
        <w:tab/>
        <w:t>Oxford, O2 Academy Oxford</w:t>
      </w:r>
    </w:p>
    <w:p w14:paraId="574F7077" w14:textId="77777777" w:rsidR="008F46DF" w:rsidRPr="00FA60CC" w:rsidRDefault="00807336">
      <w:pPr>
        <w:rPr>
          <w:rFonts w:eastAsia="Century Gothic"/>
        </w:rPr>
      </w:pPr>
      <w:r w:rsidRPr="00FA60CC">
        <w:rPr>
          <w:rFonts w:eastAsia="Century Gothic"/>
        </w:rPr>
        <w:t>Sun 15th</w:t>
      </w:r>
      <w:r w:rsidRPr="00FA60CC">
        <w:rPr>
          <w:rFonts w:eastAsia="Century Gothic"/>
        </w:rPr>
        <w:tab/>
      </w:r>
      <w:r w:rsidRPr="00FA60CC">
        <w:rPr>
          <w:rFonts w:eastAsia="Century Gothic"/>
        </w:rPr>
        <w:tab/>
        <w:t>Leicester, O2 Academy Leicester</w:t>
      </w:r>
    </w:p>
    <w:p w14:paraId="1D9A57E1" w14:textId="77777777" w:rsidR="008F46DF" w:rsidRPr="00FA60CC" w:rsidRDefault="00807336">
      <w:pPr>
        <w:rPr>
          <w:rFonts w:eastAsia="Century Gothic"/>
        </w:rPr>
      </w:pPr>
      <w:r w:rsidRPr="00FA60CC">
        <w:rPr>
          <w:rFonts w:eastAsia="Century Gothic"/>
        </w:rPr>
        <w:t>Tue 17th</w:t>
      </w:r>
      <w:r w:rsidRPr="00FA60CC">
        <w:rPr>
          <w:rFonts w:eastAsia="Century Gothic"/>
        </w:rPr>
        <w:tab/>
      </w:r>
      <w:r w:rsidRPr="00FA60CC">
        <w:rPr>
          <w:rFonts w:eastAsia="Century Gothic"/>
        </w:rPr>
        <w:tab/>
        <w:t>Bournemouth, The Old Firestation</w:t>
      </w:r>
    </w:p>
    <w:p w14:paraId="452A13A0" w14:textId="77777777" w:rsidR="008F46DF" w:rsidRPr="00FA60CC" w:rsidRDefault="00807336">
      <w:pPr>
        <w:rPr>
          <w:rFonts w:eastAsia="Century Gothic"/>
        </w:rPr>
      </w:pPr>
      <w:r w:rsidRPr="00FA60CC">
        <w:rPr>
          <w:rFonts w:eastAsia="Century Gothic"/>
        </w:rPr>
        <w:t>Wed 18th</w:t>
      </w:r>
      <w:r w:rsidRPr="00FA60CC">
        <w:rPr>
          <w:rFonts w:eastAsia="Century Gothic"/>
        </w:rPr>
        <w:tab/>
      </w:r>
      <w:r w:rsidRPr="00FA60CC">
        <w:rPr>
          <w:rFonts w:eastAsia="Century Gothic"/>
        </w:rPr>
        <w:tab/>
        <w:t>Brighton, Concorde 2</w:t>
      </w:r>
    </w:p>
    <w:p w14:paraId="7A3FC680" w14:textId="77777777" w:rsidR="008F46DF" w:rsidRPr="00FA60CC" w:rsidRDefault="00807336">
      <w:pPr>
        <w:rPr>
          <w:rFonts w:eastAsia="Century Gothic"/>
        </w:rPr>
      </w:pPr>
      <w:r w:rsidRPr="00FA60CC">
        <w:rPr>
          <w:rFonts w:eastAsia="Century Gothic"/>
        </w:rPr>
        <w:t>Fri 20th</w:t>
      </w:r>
      <w:r w:rsidRPr="00FA60CC">
        <w:rPr>
          <w:rFonts w:eastAsia="Century Gothic"/>
        </w:rPr>
        <w:tab/>
      </w:r>
      <w:r w:rsidRPr="00FA60CC">
        <w:rPr>
          <w:rFonts w:eastAsia="Century Gothic"/>
        </w:rPr>
        <w:tab/>
        <w:t>London, Electric Ballroom</w:t>
      </w:r>
    </w:p>
    <w:p w14:paraId="7BAF137C" w14:textId="77777777" w:rsidR="008F46DF" w:rsidRPr="00FA60CC" w:rsidRDefault="008F46DF">
      <w:pPr>
        <w:rPr>
          <w:rFonts w:eastAsia="Century Gothic"/>
        </w:rPr>
      </w:pPr>
    </w:p>
    <w:p w14:paraId="068B66F9" w14:textId="77777777" w:rsidR="008F46DF" w:rsidRPr="00FA60CC" w:rsidRDefault="00807336">
      <w:pPr>
        <w:rPr>
          <w:rFonts w:eastAsia="Century Gothic"/>
          <w:b/>
        </w:rPr>
      </w:pPr>
      <w:r w:rsidRPr="00FA60CC">
        <w:rPr>
          <w:rFonts w:eastAsia="Century Gothic"/>
          <w:b/>
        </w:rPr>
        <w:t>July 2020</w:t>
      </w:r>
    </w:p>
    <w:p w14:paraId="2CFA19BA" w14:textId="77777777" w:rsidR="008F46DF" w:rsidRPr="00FA60CC" w:rsidRDefault="00807336">
      <w:pPr>
        <w:rPr>
          <w:rFonts w:eastAsia="Century Gothic"/>
        </w:rPr>
      </w:pPr>
      <w:r w:rsidRPr="00FA60CC">
        <w:rPr>
          <w:rFonts w:eastAsia="Century Gothic"/>
        </w:rPr>
        <w:t>Sat 11th</w:t>
      </w:r>
      <w:r w:rsidRPr="00FA60CC">
        <w:rPr>
          <w:rFonts w:eastAsia="Century Gothic"/>
        </w:rPr>
        <w:tab/>
      </w:r>
      <w:r w:rsidRPr="00FA60CC">
        <w:rPr>
          <w:rFonts w:eastAsia="Century Gothic"/>
        </w:rPr>
        <w:tab/>
        <w:t>TRNSMT Festival 2020, Glasgow Green</w:t>
      </w:r>
    </w:p>
    <w:p w14:paraId="11B9C20D" w14:textId="77777777" w:rsidR="008F46DF" w:rsidRPr="00FA60CC" w:rsidRDefault="00807336">
      <w:pPr>
        <w:rPr>
          <w:rFonts w:eastAsia="Century Gothic"/>
        </w:rPr>
      </w:pPr>
      <w:r w:rsidRPr="00FA60CC">
        <w:rPr>
          <w:rFonts w:eastAsia="Century Gothic"/>
        </w:rPr>
        <w:t xml:space="preserve"> </w:t>
      </w:r>
    </w:p>
    <w:p w14:paraId="1E561928" w14:textId="77777777" w:rsidR="008F46DF" w:rsidRPr="00FA60CC" w:rsidRDefault="00807336">
      <w:pPr>
        <w:rPr>
          <w:rFonts w:eastAsia="Century Gothic"/>
          <w:b/>
        </w:rPr>
      </w:pPr>
      <w:r w:rsidRPr="00FA60CC">
        <w:rPr>
          <w:rFonts w:eastAsia="Century Gothic"/>
          <w:b/>
        </w:rPr>
        <w:t>‘POWER’ Tracklisting:</w:t>
      </w:r>
    </w:p>
    <w:p w14:paraId="680FE25B" w14:textId="77777777" w:rsidR="008F46DF" w:rsidRPr="00FA60CC" w:rsidRDefault="00807336">
      <w:pPr>
        <w:numPr>
          <w:ilvl w:val="0"/>
          <w:numId w:val="1"/>
        </w:numPr>
        <w:rPr>
          <w:rFonts w:eastAsia="Century Gothic"/>
        </w:rPr>
      </w:pPr>
      <w:r w:rsidRPr="00FA60CC">
        <w:rPr>
          <w:rFonts w:eastAsia="Century Gothic"/>
          <w:highlight w:val="white"/>
        </w:rPr>
        <w:t>Oh! Euphoria!</w:t>
      </w:r>
    </w:p>
    <w:p w14:paraId="446B9A32" w14:textId="77777777" w:rsidR="008F46DF" w:rsidRPr="00FA60CC" w:rsidRDefault="00807336">
      <w:pPr>
        <w:numPr>
          <w:ilvl w:val="0"/>
          <w:numId w:val="1"/>
        </w:numPr>
        <w:rPr>
          <w:rFonts w:eastAsia="Century Gothic"/>
        </w:rPr>
      </w:pPr>
      <w:r w:rsidRPr="00FA60CC">
        <w:rPr>
          <w:rFonts w:eastAsia="Century Gothic"/>
          <w:highlight w:val="white"/>
        </w:rPr>
        <w:t>Barcelona</w:t>
      </w:r>
    </w:p>
    <w:p w14:paraId="6F074189" w14:textId="77777777" w:rsidR="008F46DF" w:rsidRPr="00FA60CC" w:rsidRDefault="00807336">
      <w:pPr>
        <w:numPr>
          <w:ilvl w:val="0"/>
          <w:numId w:val="1"/>
        </w:numPr>
        <w:rPr>
          <w:rFonts w:eastAsia="Century Gothic"/>
        </w:rPr>
      </w:pPr>
      <w:r w:rsidRPr="00FA60CC">
        <w:rPr>
          <w:rFonts w:eastAsia="Century Gothic"/>
          <w:highlight w:val="white"/>
        </w:rPr>
        <w:t>Novocaine</w:t>
      </w:r>
    </w:p>
    <w:p w14:paraId="046A08A7" w14:textId="77777777" w:rsidR="008F46DF" w:rsidRPr="00FA60CC" w:rsidRDefault="00807336">
      <w:pPr>
        <w:numPr>
          <w:ilvl w:val="0"/>
          <w:numId w:val="1"/>
        </w:numPr>
        <w:rPr>
          <w:rFonts w:eastAsia="Century Gothic"/>
        </w:rPr>
      </w:pPr>
      <w:r w:rsidRPr="00FA60CC">
        <w:rPr>
          <w:rFonts w:eastAsia="Century Gothic"/>
          <w:highlight w:val="white"/>
        </w:rPr>
        <w:t>Mount Bungo (Interlude)</w:t>
      </w:r>
    </w:p>
    <w:p w14:paraId="72DAA716" w14:textId="77777777" w:rsidR="008F46DF" w:rsidRPr="00FA60CC" w:rsidRDefault="00807336">
      <w:pPr>
        <w:numPr>
          <w:ilvl w:val="0"/>
          <w:numId w:val="1"/>
        </w:numPr>
        <w:rPr>
          <w:rFonts w:eastAsia="Century Gothic"/>
        </w:rPr>
      </w:pPr>
      <w:r w:rsidRPr="00FA60CC">
        <w:rPr>
          <w:rFonts w:eastAsia="Century Gothic"/>
          <w:highlight w:val="white"/>
        </w:rPr>
        <w:t>I Feel It Too</w:t>
      </w:r>
    </w:p>
    <w:p w14:paraId="4948EE94" w14:textId="77777777" w:rsidR="008F46DF" w:rsidRPr="00FA60CC" w:rsidRDefault="00807336">
      <w:pPr>
        <w:numPr>
          <w:ilvl w:val="0"/>
          <w:numId w:val="1"/>
        </w:numPr>
        <w:rPr>
          <w:rFonts w:eastAsia="Century Gothic"/>
        </w:rPr>
      </w:pPr>
      <w:r w:rsidRPr="00FA60CC">
        <w:rPr>
          <w:rFonts w:eastAsia="Century Gothic"/>
          <w:highlight w:val="white"/>
        </w:rPr>
        <w:t>Ultraviolet Truth</w:t>
      </w:r>
    </w:p>
    <w:p w14:paraId="0DF579B6" w14:textId="77777777" w:rsidR="008F46DF" w:rsidRPr="00FA60CC" w:rsidRDefault="00807336">
      <w:pPr>
        <w:numPr>
          <w:ilvl w:val="0"/>
          <w:numId w:val="1"/>
        </w:numPr>
        <w:rPr>
          <w:rFonts w:eastAsia="Century Gothic"/>
        </w:rPr>
      </w:pPr>
      <w:r w:rsidRPr="00FA60CC">
        <w:rPr>
          <w:rFonts w:eastAsia="Century Gothic"/>
          <w:highlight w:val="white"/>
        </w:rPr>
        <w:t>Asynchronous (Interlude)</w:t>
      </w:r>
    </w:p>
    <w:p w14:paraId="1D4AFBB5" w14:textId="77777777" w:rsidR="008F46DF" w:rsidRPr="00FA60CC" w:rsidRDefault="00807336">
      <w:pPr>
        <w:numPr>
          <w:ilvl w:val="0"/>
          <w:numId w:val="1"/>
        </w:numPr>
        <w:rPr>
          <w:rFonts w:eastAsia="Century Gothic"/>
        </w:rPr>
      </w:pPr>
      <w:r w:rsidRPr="00FA60CC">
        <w:rPr>
          <w:rFonts w:eastAsia="Century Gothic"/>
          <w:highlight w:val="white"/>
        </w:rPr>
        <w:t>Volcano</w:t>
      </w:r>
    </w:p>
    <w:p w14:paraId="60A71842" w14:textId="77777777" w:rsidR="008F46DF" w:rsidRPr="00FA60CC" w:rsidRDefault="00807336">
      <w:pPr>
        <w:numPr>
          <w:ilvl w:val="0"/>
          <w:numId w:val="1"/>
        </w:numPr>
        <w:rPr>
          <w:rFonts w:eastAsia="Century Gothic"/>
        </w:rPr>
      </w:pPr>
      <w:r w:rsidRPr="00FA60CC">
        <w:rPr>
          <w:rFonts w:eastAsia="Century Gothic"/>
          <w:highlight w:val="white"/>
        </w:rPr>
        <w:t>Messiah</w:t>
      </w:r>
    </w:p>
    <w:p w14:paraId="055A7D16" w14:textId="77777777" w:rsidR="008F46DF" w:rsidRPr="00FA60CC" w:rsidRDefault="00807336">
      <w:pPr>
        <w:numPr>
          <w:ilvl w:val="0"/>
          <w:numId w:val="1"/>
        </w:numPr>
        <w:rPr>
          <w:rFonts w:eastAsia="Century Gothic"/>
        </w:rPr>
      </w:pPr>
      <w:r w:rsidRPr="00FA60CC">
        <w:rPr>
          <w:rFonts w:eastAsia="Century Gothic"/>
          <w:highlight w:val="white"/>
        </w:rPr>
        <w:t>Praise Me</w:t>
      </w:r>
    </w:p>
    <w:p w14:paraId="7B7D780D" w14:textId="77777777" w:rsidR="008F46DF" w:rsidRPr="00FA60CC" w:rsidRDefault="00807336">
      <w:pPr>
        <w:rPr>
          <w:rFonts w:eastAsia="Century Gothic"/>
          <w:b/>
        </w:rPr>
      </w:pPr>
      <w:r w:rsidRPr="00FA60CC">
        <w:rPr>
          <w:rFonts w:eastAsia="Century Gothic"/>
          <w:b/>
        </w:rPr>
        <w:t xml:space="preserve"> </w:t>
      </w:r>
    </w:p>
    <w:p w14:paraId="17737A5E" w14:textId="77777777" w:rsidR="008F46DF" w:rsidRPr="00FA60CC" w:rsidRDefault="00807336">
      <w:pPr>
        <w:jc w:val="center"/>
        <w:rPr>
          <w:rFonts w:eastAsia="Century Gothic"/>
          <w:b/>
        </w:rPr>
      </w:pPr>
      <w:r w:rsidRPr="00FA60CC">
        <w:rPr>
          <w:rFonts w:eastAsia="Century Gothic"/>
          <w:b/>
        </w:rPr>
        <w:t>Follow Twin Atlantic:</w:t>
      </w:r>
    </w:p>
    <w:p w14:paraId="442A3480" w14:textId="77777777" w:rsidR="008F46DF" w:rsidRPr="00FA60CC" w:rsidRDefault="00FA60CC">
      <w:pPr>
        <w:jc w:val="center"/>
        <w:rPr>
          <w:rFonts w:eastAsia="Century Gothic"/>
          <w:b/>
        </w:rPr>
      </w:pPr>
      <w:hyperlink r:id="rId12">
        <w:r w:rsidR="00807336" w:rsidRPr="00FA60CC">
          <w:rPr>
            <w:rFonts w:eastAsia="Century Gothic"/>
            <w:b/>
            <w:color w:val="1155CC"/>
            <w:u w:val="single"/>
          </w:rPr>
          <w:t>FACEBOOK</w:t>
        </w:r>
      </w:hyperlink>
      <w:r w:rsidR="00807336" w:rsidRPr="00FA60CC">
        <w:rPr>
          <w:rFonts w:eastAsia="Century Gothic"/>
          <w:b/>
        </w:rPr>
        <w:t xml:space="preserve"> |</w:t>
      </w:r>
      <w:hyperlink r:id="rId13">
        <w:r w:rsidR="00807336" w:rsidRPr="00FA60CC">
          <w:rPr>
            <w:rFonts w:eastAsia="Century Gothic"/>
            <w:b/>
          </w:rPr>
          <w:t xml:space="preserve"> </w:t>
        </w:r>
      </w:hyperlink>
      <w:hyperlink r:id="rId14">
        <w:r w:rsidR="00807336" w:rsidRPr="00FA60CC">
          <w:rPr>
            <w:rFonts w:eastAsia="Century Gothic"/>
            <w:b/>
            <w:color w:val="1155CC"/>
            <w:u w:val="single"/>
          </w:rPr>
          <w:t>TWITTER</w:t>
        </w:r>
      </w:hyperlink>
      <w:r w:rsidR="00807336" w:rsidRPr="00FA60CC">
        <w:rPr>
          <w:rFonts w:eastAsia="Century Gothic"/>
          <w:b/>
        </w:rPr>
        <w:t xml:space="preserve"> |</w:t>
      </w:r>
      <w:hyperlink r:id="rId15">
        <w:r w:rsidR="00807336" w:rsidRPr="00FA60CC">
          <w:rPr>
            <w:rFonts w:eastAsia="Century Gothic"/>
            <w:b/>
          </w:rPr>
          <w:t xml:space="preserve"> </w:t>
        </w:r>
      </w:hyperlink>
      <w:hyperlink r:id="rId16">
        <w:r w:rsidR="00807336" w:rsidRPr="00FA60CC">
          <w:rPr>
            <w:rFonts w:eastAsia="Century Gothic"/>
            <w:b/>
            <w:color w:val="1155CC"/>
            <w:u w:val="single"/>
          </w:rPr>
          <w:t>INSTAGRAM</w:t>
        </w:r>
      </w:hyperlink>
      <w:r w:rsidR="00807336" w:rsidRPr="00FA60CC">
        <w:rPr>
          <w:rFonts w:eastAsia="Century Gothic"/>
          <w:b/>
        </w:rPr>
        <w:t xml:space="preserve"> |</w:t>
      </w:r>
    </w:p>
    <w:p w14:paraId="222CEFDD" w14:textId="77777777" w:rsidR="008F46DF" w:rsidRPr="00FA60CC" w:rsidRDefault="00FA60CC">
      <w:pPr>
        <w:jc w:val="center"/>
        <w:rPr>
          <w:rFonts w:eastAsia="Century Gothic"/>
          <w:b/>
          <w:color w:val="1155CC"/>
          <w:u w:val="single"/>
        </w:rPr>
      </w:pPr>
      <w:hyperlink r:id="rId17">
        <w:r w:rsidR="00807336" w:rsidRPr="00FA60CC">
          <w:rPr>
            <w:rFonts w:eastAsia="Century Gothic"/>
            <w:b/>
            <w:color w:val="1155CC"/>
            <w:u w:val="single"/>
          </w:rPr>
          <w:t>YOUTUBE</w:t>
        </w:r>
      </w:hyperlink>
      <w:r w:rsidR="00807336" w:rsidRPr="00FA60CC">
        <w:rPr>
          <w:rFonts w:eastAsia="Century Gothic"/>
          <w:b/>
        </w:rPr>
        <w:t xml:space="preserve"> |</w:t>
      </w:r>
      <w:hyperlink r:id="rId18">
        <w:r w:rsidR="00807336" w:rsidRPr="00FA60CC">
          <w:rPr>
            <w:rFonts w:eastAsia="Century Gothic"/>
            <w:b/>
          </w:rPr>
          <w:t xml:space="preserve"> </w:t>
        </w:r>
      </w:hyperlink>
      <w:hyperlink r:id="rId19">
        <w:r w:rsidR="00807336" w:rsidRPr="00FA60CC">
          <w:rPr>
            <w:rFonts w:eastAsia="Century Gothic"/>
            <w:b/>
            <w:color w:val="1155CC"/>
            <w:u w:val="single"/>
          </w:rPr>
          <w:t>SPOTIFY</w:t>
        </w:r>
      </w:hyperlink>
    </w:p>
    <w:p w14:paraId="30FAB133" w14:textId="77777777" w:rsidR="008F46DF" w:rsidRDefault="008F46DF">
      <w:pPr>
        <w:jc w:val="center"/>
        <w:rPr>
          <w:rFonts w:ascii="Century Gothic" w:eastAsia="Century Gothic" w:hAnsi="Century Gothic" w:cs="Century Gothic"/>
          <w:b/>
          <w:sz w:val="44"/>
          <w:szCs w:val="44"/>
        </w:rPr>
      </w:pPr>
    </w:p>
    <w:p w14:paraId="00E2FFC5" w14:textId="77777777" w:rsidR="00FA60CC" w:rsidRDefault="00FA60CC" w:rsidP="00FA60CC">
      <w:pPr>
        <w:pStyle w:val="NoSpacing"/>
        <w:jc w:val="center"/>
        <w:rPr>
          <w:rFonts w:asciiTheme="majorHAnsi" w:hAnsiTheme="majorHAnsi"/>
          <w:b/>
          <w:sz w:val="24"/>
          <w:szCs w:val="24"/>
        </w:rPr>
      </w:pPr>
      <w:r w:rsidRPr="0082534E">
        <w:rPr>
          <w:rFonts w:asciiTheme="majorHAnsi" w:hAnsiTheme="majorHAnsi"/>
          <w:b/>
          <w:sz w:val="24"/>
          <w:szCs w:val="24"/>
        </w:rPr>
        <w:t xml:space="preserve">For more information and press enquiries please contact: </w:t>
      </w:r>
    </w:p>
    <w:p w14:paraId="1F7AC69D" w14:textId="77777777" w:rsidR="00FA60CC" w:rsidRDefault="00FA60CC" w:rsidP="00FA60CC">
      <w:pPr>
        <w:pStyle w:val="NoSpacing"/>
        <w:jc w:val="center"/>
        <w:rPr>
          <w:rFonts w:asciiTheme="majorHAnsi" w:hAnsiTheme="majorHAnsi"/>
          <w:b/>
          <w:sz w:val="24"/>
          <w:szCs w:val="24"/>
        </w:rPr>
      </w:pPr>
    </w:p>
    <w:p w14:paraId="442248A8" w14:textId="77777777" w:rsidR="00FA60CC" w:rsidRPr="0082534E" w:rsidRDefault="00FA60CC" w:rsidP="00FA60CC">
      <w:pPr>
        <w:pStyle w:val="NoSpacing"/>
        <w:jc w:val="center"/>
        <w:rPr>
          <w:rFonts w:asciiTheme="majorHAnsi" w:hAnsiTheme="majorHAnsi"/>
          <w:b/>
          <w:color w:val="0000FF"/>
          <w:sz w:val="24"/>
          <w:szCs w:val="24"/>
          <w:u w:val="single"/>
        </w:rPr>
      </w:pPr>
      <w:r>
        <w:rPr>
          <w:rFonts w:asciiTheme="majorHAnsi" w:hAnsiTheme="majorHAnsi"/>
          <w:b/>
          <w:sz w:val="24"/>
          <w:szCs w:val="24"/>
        </w:rPr>
        <w:t>Warren Higgins</w:t>
      </w:r>
      <w:r w:rsidRPr="0082534E">
        <w:rPr>
          <w:rFonts w:asciiTheme="majorHAnsi" w:hAnsiTheme="majorHAnsi"/>
          <w:b/>
          <w:sz w:val="24"/>
          <w:szCs w:val="24"/>
        </w:rPr>
        <w:br/>
      </w:r>
      <w:hyperlink r:id="rId20" w:history="1">
        <w:r>
          <w:rPr>
            <w:rStyle w:val="Hyperlink"/>
            <w:rFonts w:asciiTheme="majorHAnsi" w:hAnsiTheme="majorHAnsi"/>
            <w:b/>
            <w:sz w:val="24"/>
            <w:szCs w:val="24"/>
          </w:rPr>
          <w:t>warren@chuffmedia.com</w:t>
        </w:r>
      </w:hyperlink>
      <w:r w:rsidRPr="0082534E">
        <w:rPr>
          <w:rFonts w:asciiTheme="majorHAnsi" w:hAnsiTheme="majorHAnsi"/>
          <w:b/>
          <w:sz w:val="24"/>
          <w:szCs w:val="24"/>
        </w:rPr>
        <w:br/>
        <w:t>020 8281 0989</w:t>
      </w:r>
    </w:p>
    <w:p w14:paraId="38A58A22" w14:textId="77777777" w:rsidR="00FA60CC" w:rsidRDefault="00FA60CC">
      <w:pPr>
        <w:jc w:val="center"/>
        <w:rPr>
          <w:rFonts w:ascii="Century Gothic" w:eastAsia="Century Gothic" w:hAnsi="Century Gothic" w:cs="Century Gothic"/>
          <w:b/>
          <w:sz w:val="44"/>
          <w:szCs w:val="44"/>
        </w:rPr>
      </w:pPr>
      <w:bookmarkStart w:id="0" w:name="_GoBack"/>
      <w:bookmarkEnd w:id="0"/>
    </w:p>
    <w:sectPr w:rsidR="00FA60CC">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78D8F" w14:textId="77777777" w:rsidR="00FA60CC" w:rsidRDefault="00FA60CC" w:rsidP="00FA60CC">
      <w:pPr>
        <w:spacing w:line="240" w:lineRule="auto"/>
      </w:pPr>
      <w:r>
        <w:separator/>
      </w:r>
    </w:p>
  </w:endnote>
  <w:endnote w:type="continuationSeparator" w:id="0">
    <w:p w14:paraId="038B1EC9" w14:textId="77777777" w:rsidR="00FA60CC" w:rsidRDefault="00FA60CC" w:rsidP="00FA6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9A43" w14:textId="7A6BF5B8" w:rsidR="00FA60CC" w:rsidRDefault="00FA60CC">
    <w:pPr>
      <w:pStyle w:val="Footer"/>
    </w:pPr>
    <w:r>
      <w:rPr>
        <w:noProof/>
        <w:lang w:val="en-US"/>
      </w:rPr>
      <w:drawing>
        <wp:anchor distT="0" distB="0" distL="114300" distR="114300" simplePos="0" relativeHeight="251659264" behindDoc="0" locked="0" layoutInCell="1" allowOverlap="1" wp14:anchorId="1ABE849D" wp14:editId="19F23CC0">
          <wp:simplePos x="0" y="0"/>
          <wp:positionH relativeFrom="column">
            <wp:posOffset>-914400</wp:posOffset>
          </wp:positionH>
          <wp:positionV relativeFrom="paragraph">
            <wp:posOffset>160655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38970" w14:textId="77777777" w:rsidR="00FA60CC" w:rsidRDefault="00FA60CC" w:rsidP="00FA60CC">
      <w:pPr>
        <w:spacing w:line="240" w:lineRule="auto"/>
      </w:pPr>
      <w:r>
        <w:separator/>
      </w:r>
    </w:p>
  </w:footnote>
  <w:footnote w:type="continuationSeparator" w:id="0">
    <w:p w14:paraId="75C40FC8" w14:textId="77777777" w:rsidR="00FA60CC" w:rsidRDefault="00FA60CC" w:rsidP="00FA60C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23D0"/>
    <w:multiLevelType w:val="multilevel"/>
    <w:tmpl w:val="20D86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DF"/>
    <w:rsid w:val="0034333D"/>
    <w:rsid w:val="006C728F"/>
    <w:rsid w:val="00807336"/>
    <w:rsid w:val="008F46DF"/>
    <w:rsid w:val="00E256CE"/>
    <w:rsid w:val="00FA6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6A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3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3D"/>
    <w:rPr>
      <w:rFonts w:ascii="Segoe UI" w:hAnsi="Segoe UI" w:cs="Segoe UI"/>
      <w:sz w:val="18"/>
      <w:szCs w:val="18"/>
    </w:rPr>
  </w:style>
  <w:style w:type="character" w:styleId="Hyperlink">
    <w:name w:val="Hyperlink"/>
    <w:basedOn w:val="DefaultParagraphFont"/>
    <w:uiPriority w:val="99"/>
    <w:unhideWhenUsed/>
    <w:rsid w:val="006C728F"/>
    <w:rPr>
      <w:color w:val="0000FF" w:themeColor="hyperlink"/>
      <w:u w:val="single"/>
    </w:rPr>
  </w:style>
  <w:style w:type="paragraph" w:styleId="NoSpacing">
    <w:name w:val="No Spacing"/>
    <w:uiPriority w:val="1"/>
    <w:qFormat/>
    <w:rsid w:val="00FA60CC"/>
    <w:pPr>
      <w:spacing w:line="240" w:lineRule="auto"/>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FA60CC"/>
    <w:pPr>
      <w:tabs>
        <w:tab w:val="center" w:pos="4320"/>
        <w:tab w:val="right" w:pos="8640"/>
      </w:tabs>
      <w:spacing w:line="240" w:lineRule="auto"/>
    </w:pPr>
  </w:style>
  <w:style w:type="character" w:customStyle="1" w:styleId="HeaderChar">
    <w:name w:val="Header Char"/>
    <w:basedOn w:val="DefaultParagraphFont"/>
    <w:link w:val="Header"/>
    <w:uiPriority w:val="99"/>
    <w:rsid w:val="00FA60CC"/>
  </w:style>
  <w:style w:type="paragraph" w:styleId="Footer">
    <w:name w:val="footer"/>
    <w:basedOn w:val="Normal"/>
    <w:link w:val="FooterChar"/>
    <w:uiPriority w:val="99"/>
    <w:unhideWhenUsed/>
    <w:rsid w:val="00FA60CC"/>
    <w:pPr>
      <w:tabs>
        <w:tab w:val="center" w:pos="4320"/>
        <w:tab w:val="right" w:pos="8640"/>
      </w:tabs>
      <w:spacing w:line="240" w:lineRule="auto"/>
    </w:pPr>
  </w:style>
  <w:style w:type="character" w:customStyle="1" w:styleId="FooterChar">
    <w:name w:val="Footer Char"/>
    <w:basedOn w:val="DefaultParagraphFont"/>
    <w:link w:val="Footer"/>
    <w:uiPriority w:val="99"/>
    <w:rsid w:val="00FA60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3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3D"/>
    <w:rPr>
      <w:rFonts w:ascii="Segoe UI" w:hAnsi="Segoe UI" w:cs="Segoe UI"/>
      <w:sz w:val="18"/>
      <w:szCs w:val="18"/>
    </w:rPr>
  </w:style>
  <w:style w:type="character" w:styleId="Hyperlink">
    <w:name w:val="Hyperlink"/>
    <w:basedOn w:val="DefaultParagraphFont"/>
    <w:uiPriority w:val="99"/>
    <w:unhideWhenUsed/>
    <w:rsid w:val="006C728F"/>
    <w:rPr>
      <w:color w:val="0000FF" w:themeColor="hyperlink"/>
      <w:u w:val="single"/>
    </w:rPr>
  </w:style>
  <w:style w:type="paragraph" w:styleId="NoSpacing">
    <w:name w:val="No Spacing"/>
    <w:uiPriority w:val="1"/>
    <w:qFormat/>
    <w:rsid w:val="00FA60CC"/>
    <w:pPr>
      <w:spacing w:line="240" w:lineRule="auto"/>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FA60CC"/>
    <w:pPr>
      <w:tabs>
        <w:tab w:val="center" w:pos="4320"/>
        <w:tab w:val="right" w:pos="8640"/>
      </w:tabs>
      <w:spacing w:line="240" w:lineRule="auto"/>
    </w:pPr>
  </w:style>
  <w:style w:type="character" w:customStyle="1" w:styleId="HeaderChar">
    <w:name w:val="Header Char"/>
    <w:basedOn w:val="DefaultParagraphFont"/>
    <w:link w:val="Header"/>
    <w:uiPriority w:val="99"/>
    <w:rsid w:val="00FA60CC"/>
  </w:style>
  <w:style w:type="paragraph" w:styleId="Footer">
    <w:name w:val="footer"/>
    <w:basedOn w:val="Normal"/>
    <w:link w:val="FooterChar"/>
    <w:uiPriority w:val="99"/>
    <w:unhideWhenUsed/>
    <w:rsid w:val="00FA60CC"/>
    <w:pPr>
      <w:tabs>
        <w:tab w:val="center" w:pos="4320"/>
        <w:tab w:val="right" w:pos="8640"/>
      </w:tabs>
      <w:spacing w:line="240" w:lineRule="auto"/>
    </w:pPr>
  </w:style>
  <w:style w:type="character" w:customStyle="1" w:styleId="FooterChar">
    <w:name w:val="Footer Char"/>
    <w:basedOn w:val="DefaultParagraphFont"/>
    <w:link w:val="Footer"/>
    <w:uiPriority w:val="99"/>
    <w:rsid w:val="00FA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winatlantic.lnk.to/BarcelonaPR" TargetMode="External"/><Relationship Id="rId20" Type="http://schemas.openxmlformats.org/officeDocument/2006/relationships/hyperlink" Target="mailto:warren@chuffmedia.com"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youtube.com/watch?v=C_BmGXqRMhw" TargetMode="External"/><Relationship Id="rId11" Type="http://schemas.openxmlformats.org/officeDocument/2006/relationships/hyperlink" Target="https://www.youtube.com/watch?v=hBNlnzUeTRg" TargetMode="External"/><Relationship Id="rId12" Type="http://schemas.openxmlformats.org/officeDocument/2006/relationships/hyperlink" Target="https://www.facebook.com/twinatlantic/" TargetMode="External"/><Relationship Id="rId13" Type="http://schemas.openxmlformats.org/officeDocument/2006/relationships/hyperlink" Target="https://twitter.com/twinatlantic" TargetMode="External"/><Relationship Id="rId14" Type="http://schemas.openxmlformats.org/officeDocument/2006/relationships/hyperlink" Target="https://twitter.com/twinatlantic" TargetMode="External"/><Relationship Id="rId15" Type="http://schemas.openxmlformats.org/officeDocument/2006/relationships/hyperlink" Target="https://www.instagram.com/twinatlantic/" TargetMode="External"/><Relationship Id="rId16" Type="http://schemas.openxmlformats.org/officeDocument/2006/relationships/hyperlink" Target="https://www.instagram.com/twinatlantic/" TargetMode="External"/><Relationship Id="rId17" Type="http://schemas.openxmlformats.org/officeDocument/2006/relationships/hyperlink" Target="https://www.youtube.com/channel/UCpbk4lxLm3Bp_oOr9NrWc0g" TargetMode="External"/><Relationship Id="rId18" Type="http://schemas.openxmlformats.org/officeDocument/2006/relationships/hyperlink" Target="https://open.spotify.com/artist/4A9xtvezlouTD7H0kyUje9?si=jjifZ0hYRda4I6S2yCRA8A" TargetMode="External"/><Relationship Id="rId19" Type="http://schemas.openxmlformats.org/officeDocument/2006/relationships/hyperlink" Target="https://open.spotify.com/artist/4A9xtvezlouTD7H0kyUje9?si=jjifZ0hYRda4I6S2yCRA8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winatlantic.lnk.to/BarcelonaP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Carew, Ian</dc:creator>
  <cp:lastModifiedBy>Ashley Mathews</cp:lastModifiedBy>
  <cp:revision>4</cp:revision>
  <dcterms:created xsi:type="dcterms:W3CDTF">2019-12-06T09:56:00Z</dcterms:created>
  <dcterms:modified xsi:type="dcterms:W3CDTF">2019-12-06T11:22:00Z</dcterms:modified>
</cp:coreProperties>
</file>